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ascii="宋体" w:hAnsi="宋体"/>
          <w:b/>
          <w:sz w:val="36"/>
          <w:szCs w:val="36"/>
        </w:rPr>
        <w:t>瓯海区名师工作室培养青年骨干教师协议书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hint="eastAsia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甲方：工作室主持人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乙方：工作室学员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丙方：工作室（站）主持人所在学校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丁方：区教育局名师办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仿宋_GB2312" w:hAnsi="Times New Roman" w:eastAsia="仿宋_GB2312" w:cs="Times New Roman"/>
          <w:kern w:val="2"/>
          <w:sz w:val="28"/>
          <w:szCs w:val="28"/>
        </w:rPr>
        <w:t>为更好实施区名师名校长共享工程，加大对青年教师培养力度，根据《温州市瓯海区教育局关于印发温州市瓯海区名优教师管理办法（试行）的通知》（温瓯教政〔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2015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〕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286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号）精神，以名师名校长为引领，以项目研究为纽带，以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“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名师名校长工作室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”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活动为载体，实施对青年教师的培养和指导。经有关各方协商同意以下内容：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28"/>
          <w:szCs w:val="28"/>
        </w:rPr>
      </w:pPr>
      <w:r>
        <w:rPr>
          <w:rFonts w:ascii="黑体" w:hAnsi="黑体" w:eastAsia="黑体" w:cs="Times New Roman"/>
          <w:kern w:val="2"/>
          <w:sz w:val="28"/>
          <w:szCs w:val="28"/>
        </w:rPr>
        <w:t>一、名师工作室主要职责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1.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抓一个项目。以主持人的学术专长为基础，以参研教师和校长的共同志向、共同研究方向、共同研究愿望为依托，确定并开展教育教学及学校管理项目研究。课题研究方案须报区名师办备案，接受检查。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2.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做一次展示。坚持以教育教学为中心，开展学术研究，引领学科（学校）建设，每年承担一次区级或以上主题展示活动，以研讨会、报告会、名师名校长论坛、公开教学、送教下乡、现场指导等形式充分发挥示范、辐射作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3.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带一支团队。引领进入名师工作室的青年教师和校长提高师德修养、教育教学质量、科研水平和管理水平。每个工作室在工作周期内应培养出一定数量的优秀骨干教师和校长。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4.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建一个网页。开辟名师工作室网页，结合本学科特点和本工作室目标建立教育教学资源库，并将网页链接到瓯海教育网和瓯海教师研修网。该网页应成为名师工作室的一个动态工作站、成果辐射源和资源生成站，要以互动的形式面向广大教师和学生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5.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出一批成果。工作室教育教学、教科研、管理等成果应以论文、课题报告、专著等形式向外输出。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6.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完成年度规定任务，完成区教育局及学校交办的其他任务。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28"/>
          <w:szCs w:val="28"/>
        </w:rPr>
      </w:pPr>
      <w:r>
        <w:rPr>
          <w:rFonts w:ascii="黑体" w:hAnsi="黑体" w:eastAsia="黑体" w:cs="Times New Roman"/>
          <w:kern w:val="2"/>
          <w:sz w:val="28"/>
          <w:szCs w:val="28"/>
        </w:rPr>
        <w:t>二、各方职责和权利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2" w:firstLineChars="200"/>
        <w:jc w:val="both"/>
        <w:textAlignment w:val="auto"/>
        <w:rPr>
          <w:rFonts w:ascii="Times New Roman" w:hAnsi="Times New Roman" w:eastAsia="仿宋_GB2312" w:cs="Times New Roman"/>
          <w:b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>(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一</w:t>
      </w: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 xml:space="preserve">) 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工作室主持人（甲方）职责和权利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1.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 xml:space="preserve">全面主持工作室的工作，确定工作室研究发展方向，制定工作室工作计划、工作制度和学员周期培训计划，并报区名师办备案。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2.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通过传、帮、带、辅的方式，引领成员加强师德修养，增强职业认同感和荣誉感，传授教育教学专业技能，提高综合素质。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3.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主持开展教育教学研究，周期内至少完成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1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篇本专业教育教学调查或研究报告，至少发表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3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篇专业论文。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4.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对成员学习过程进行督导和考核，建立工作室成员成长档案。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5.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负责本工作室的网页建设，上传教学资源和工作动态，分享工作成果，开展在线交流，使工作室成为资源共享基地和成果辐射源头。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6.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 xml:space="preserve">根据需要参与全区教师培训工作，接受主管部门的指导、检查、评估和考核，向各级主管部门汇报工作，作出书面总结。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7.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按照专款专用的原则，负责工作室资金的计划和使用，并接受学校和上级部门的监督审计。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2" w:firstLineChars="200"/>
        <w:jc w:val="both"/>
        <w:textAlignment w:val="auto"/>
        <w:rPr>
          <w:rFonts w:ascii="Times New Roman" w:hAnsi="Times New Roman" w:eastAsia="仿宋_GB2312" w:cs="Times New Roman"/>
          <w:b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>(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 xml:space="preserve">) 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名师工作室学员（乙方）职责和权利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1.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名师工作室成员应认真钻研业务，努力提高自身素</w:t>
      </w:r>
      <w:r>
        <w:rPr>
          <w:rFonts w:ascii="仿宋_GB2312" w:hAnsi="Times New Roman" w:eastAsia="仿宋_GB2312" w:cs="Times New Roman"/>
          <w:sz w:val="28"/>
          <w:szCs w:val="28"/>
        </w:rPr>
        <w:t>质，更好地发挥名师工作室的示范、引领、指导和辐射作用。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ascii="仿宋_GB2312" w:eastAsia="仿宋_GB2312"/>
          <w:sz w:val="28"/>
          <w:szCs w:val="28"/>
        </w:rPr>
        <w:t>依据个人实际，在名师工作室主持人指导下，确立自身发展目标，制定周期内学习计划和确定研究项目。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3. </w:t>
      </w:r>
      <w:r>
        <w:rPr>
          <w:rFonts w:ascii="仿宋_GB2312" w:eastAsia="仿宋_GB2312"/>
          <w:sz w:val="28"/>
          <w:szCs w:val="28"/>
        </w:rPr>
        <w:t>工作室成员的课堂教学（本学科），平时备课上课要体现课题精神，坚持走研教结合之路，每位成员每学期围绕课题至少上一节校级及以上公开研究课。每学年争取上一节区级及以上公开课。在各种评课活动中，都要积极主动作好重点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4. </w:t>
      </w:r>
      <w:r>
        <w:rPr>
          <w:rFonts w:ascii="仿宋_GB2312" w:eastAsia="仿宋_GB2312"/>
          <w:sz w:val="28"/>
          <w:szCs w:val="28"/>
        </w:rPr>
        <w:t>每学期系统学习一本教育理论书籍，作好学习笔记，工作室的成员要通过学术沙龙汇报学习心得。广泛阅读教育报刊杂志，每学期能围绕两个专题收集相关文献资料上传至博客网页。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5. </w:t>
      </w:r>
      <w:r>
        <w:rPr>
          <w:rFonts w:ascii="仿宋_GB2312" w:eastAsia="仿宋_GB2312"/>
          <w:sz w:val="28"/>
          <w:szCs w:val="28"/>
        </w:rPr>
        <w:t>工作室的成员要能主动承担学校继续教育的任务，每学期至少在校内作一次专题讲座，争取作一次区级及以上专题讲座。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6. </w:t>
      </w:r>
      <w:r>
        <w:rPr>
          <w:rFonts w:ascii="仿宋_GB2312" w:eastAsia="仿宋_GB2312"/>
          <w:sz w:val="28"/>
          <w:szCs w:val="28"/>
        </w:rPr>
        <w:t>结合理论学习、课题研究和教育实践，每学期都要撰写一篇教育教学总结或论文。每学年要争取有一篇论文在区级以上教育刊物公开发表，鼓励个人或合作出版著作。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7. </w:t>
      </w:r>
      <w:r>
        <w:rPr>
          <w:rFonts w:ascii="仿宋_GB2312" w:eastAsia="仿宋_GB2312"/>
          <w:sz w:val="28"/>
          <w:szCs w:val="28"/>
        </w:rPr>
        <w:t>工作室成员之间要加强交流与合作，坚持每学年</w:t>
      </w:r>
      <w:r>
        <w:rPr>
          <w:rFonts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次的学术互访；及时关注挂牌名师工作室网页发布的信息，积极参与在线互动式研讨。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8. </w:t>
      </w:r>
      <w:r>
        <w:rPr>
          <w:rFonts w:ascii="仿宋_GB2312" w:eastAsia="仿宋_GB2312"/>
          <w:sz w:val="28"/>
          <w:szCs w:val="28"/>
        </w:rPr>
        <w:t>及时整理工作室活动记录、成果业绩档案资料，协助主持人总结、整理教育教学或学校管理改革经验。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51" w:firstLineChars="196"/>
        <w:jc w:val="both"/>
        <w:textAlignment w:val="auto"/>
        <w:rPr>
          <w:rFonts w:ascii="Times New Roman" w:hAnsi="Times New Roman" w:eastAsia="仿宋_GB2312" w:cs="Times New Roman"/>
          <w:b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>(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三</w:t>
      </w: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 xml:space="preserve">) 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名师工作室主持人所在学校（丙方）职责和权利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仿宋_GB2312" w:hAnsi="Times New Roman" w:eastAsia="仿宋_GB2312" w:cs="Times New Roman"/>
          <w:kern w:val="2"/>
          <w:sz w:val="28"/>
          <w:szCs w:val="28"/>
        </w:rPr>
        <w:t>为确保主持人及学员有足够的空间、时间和精力从事名师名校长工作室的工作，主持人所在学校在安排其教学工作量时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  <w:lang w:eastAsia="zh-CN"/>
        </w:rPr>
        <w:t>尽量予以照顾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；主持人所在单位应尽量为其提供专门的工作室，或者提供相对固定的学习、交流的活动场所，同时要为名师名校长工作室开展研究及实践活动提供帮助和支持；主持人所在学校要制定工作室经费使用方案，保证工作室经费专款专用，并协助区名师办对工作室进行必要的监督管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51" w:firstLineChars="196"/>
        <w:jc w:val="both"/>
        <w:textAlignment w:val="auto"/>
        <w:rPr>
          <w:rFonts w:ascii="Times New Roman" w:hAnsi="Times New Roman" w:eastAsia="仿宋_GB2312" w:cs="Times New Roman"/>
          <w:b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>(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四</w:t>
      </w:r>
      <w:r>
        <w:rPr>
          <w:rFonts w:ascii="Times New Roman" w:hAnsi="Times New Roman" w:eastAsia="仿宋_GB2312" w:cs="Times New Roman"/>
          <w:b/>
          <w:kern w:val="2"/>
          <w:sz w:val="28"/>
          <w:szCs w:val="28"/>
        </w:rPr>
        <w:t xml:space="preserve">) </w:t>
      </w:r>
      <w:r>
        <w:rPr>
          <w:rFonts w:ascii="仿宋_GB2312" w:hAnsi="Times New Roman" w:eastAsia="仿宋_GB2312" w:cs="Times New Roman"/>
          <w:b/>
          <w:kern w:val="2"/>
          <w:sz w:val="28"/>
          <w:szCs w:val="28"/>
        </w:rPr>
        <w:t>瓯海区名优教师管理办公室（丁方）职责和权利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1.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负责名师工作室的日常工作协调，督促实施总体规划，分解任务，整合资源，收集信息材料等工作。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2.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聘请省内外知名教育专家担任顾问，协助审定立项项目，进行工作室的考核、成果鉴定等工作。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3.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通过组织报告会、拍摄电视专题片、制作专栏、出版专著专集等多种形式宣传名师名校长工作室，扩大名师工作室效应。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4.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给予名师工作室经费保障。</w:t>
      </w:r>
      <w:bookmarkStart w:id="0" w:name="_GoBack"/>
      <w:bookmarkEnd w:id="0"/>
      <w:r>
        <w:rPr>
          <w:rFonts w:ascii="仿宋_GB2312" w:hAnsi="Times New Roman" w:eastAsia="仿宋_GB2312" w:cs="Times New Roman"/>
          <w:kern w:val="2"/>
          <w:sz w:val="28"/>
          <w:szCs w:val="28"/>
        </w:rPr>
        <w:t>经批准设立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“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瓯海区名师名校长工作室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”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的，每学年给予工作经费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1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万元，工作经费使用必须符合所在学校财务制度，由所在学校负责审核管理。经费开支一学年一审计。工作经费主要用于工作室的日常开支，包括添置书籍报刊杂志资料费、外出学习费、专家授课费、课题研究经费、交通费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黑体" w:hAnsi="黑体" w:eastAsia="黑体" w:cs="Times New Roman"/>
          <w:kern w:val="2"/>
          <w:sz w:val="28"/>
          <w:szCs w:val="28"/>
        </w:rPr>
        <w:t>三、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本协议有效期为三年（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28"/>
          <w:szCs w:val="28"/>
          <w:lang w:val="en-US" w:eastAsia="zh-CN"/>
        </w:rPr>
        <w:t>3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9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月至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28"/>
          <w:szCs w:val="28"/>
          <w:lang w:val="en-US" w:eastAsia="zh-CN"/>
        </w:rPr>
        <w:t>6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8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月）。协议自签定之日起生效，协议一式四份，甲、乙、丙、丁各执一份。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仿宋_GB2312" w:hAnsi="Times New Roman" w:eastAsia="仿宋_GB2312" w:cs="Times New Roman"/>
          <w:kern w:val="2"/>
          <w:sz w:val="28"/>
          <w:szCs w:val="28"/>
        </w:rPr>
        <w:t>甲：工作室主持人（签名）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     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乙：工作室学员（签名）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kern w:val="2"/>
          <w:sz w:val="28"/>
          <w:szCs w:val="28"/>
        </w:rPr>
      </w:pP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right="-63" w:rightChars="-30" w:firstLine="560" w:firstLineChars="200"/>
        <w:jc w:val="both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仿宋_GB2312" w:hAnsi="Times New Roman" w:eastAsia="仿宋_GB2312" w:cs="Times New Roman"/>
          <w:kern w:val="2"/>
          <w:sz w:val="28"/>
          <w:szCs w:val="28"/>
        </w:rPr>
        <w:t>丙：所在学校负责人（签名）：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 xml:space="preserve">    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丁：区教育局名师办（签名）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1120" w:firstLineChars="400"/>
        <w:textAlignment w:val="auto"/>
        <w:rPr>
          <w:rFonts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（公章）</w:t>
      </w:r>
      <w:r>
        <w:rPr>
          <w:rFonts w:eastAsia="仿宋_GB2312"/>
          <w:sz w:val="28"/>
          <w:szCs w:val="28"/>
        </w:rPr>
        <w:t xml:space="preserve">                       </w:t>
      </w:r>
      <w:r>
        <w:rPr>
          <w:rFonts w:ascii="仿宋_GB2312" w:eastAsia="仿宋_GB2312"/>
          <w:sz w:val="28"/>
          <w:szCs w:val="28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</w:t>
      </w:r>
      <w:r>
        <w:rPr>
          <w:rFonts w:ascii="仿宋_GB2312" w:eastAsia="仿宋_GB2312"/>
          <w:sz w:val="28"/>
          <w:szCs w:val="28"/>
        </w:rPr>
        <w:t>签订目期：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ascii="仿宋_GB2312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ascii="仿宋_GB2312"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ascii="仿宋_GB2312" w:eastAsia="仿宋_GB2312"/>
          <w:sz w:val="28"/>
          <w:szCs w:val="28"/>
        </w:rPr>
        <w:t>日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IwNzYxNzEzMDE3MDQwZDg2NWUyYjZhMzdhYTliZDcifQ=="/>
  </w:docVars>
  <w:rsids>
    <w:rsidRoot w:val="00100ABA"/>
    <w:rsid w:val="00100ABA"/>
    <w:rsid w:val="001755D8"/>
    <w:rsid w:val="002A713B"/>
    <w:rsid w:val="00805DED"/>
    <w:rsid w:val="00C94709"/>
    <w:rsid w:val="01E31F88"/>
    <w:rsid w:val="02D909E1"/>
    <w:rsid w:val="02EE24B7"/>
    <w:rsid w:val="03014F09"/>
    <w:rsid w:val="045639CA"/>
    <w:rsid w:val="0CEF2D3F"/>
    <w:rsid w:val="14821075"/>
    <w:rsid w:val="16504438"/>
    <w:rsid w:val="1B8C2265"/>
    <w:rsid w:val="1D8636C4"/>
    <w:rsid w:val="1ECD0A83"/>
    <w:rsid w:val="22F5018A"/>
    <w:rsid w:val="23F5732E"/>
    <w:rsid w:val="27673375"/>
    <w:rsid w:val="28A55867"/>
    <w:rsid w:val="2A521023"/>
    <w:rsid w:val="2D2010F3"/>
    <w:rsid w:val="2E074302"/>
    <w:rsid w:val="2E515DB9"/>
    <w:rsid w:val="33C13D6B"/>
    <w:rsid w:val="35143F5C"/>
    <w:rsid w:val="36357F65"/>
    <w:rsid w:val="37503FBB"/>
    <w:rsid w:val="37995F73"/>
    <w:rsid w:val="38505119"/>
    <w:rsid w:val="392350DC"/>
    <w:rsid w:val="3A0C2FBD"/>
    <w:rsid w:val="3A8C711A"/>
    <w:rsid w:val="3B815FB2"/>
    <w:rsid w:val="3C2453F1"/>
    <w:rsid w:val="422D7327"/>
    <w:rsid w:val="42A9696B"/>
    <w:rsid w:val="42D123E9"/>
    <w:rsid w:val="48DA7B6B"/>
    <w:rsid w:val="4C5C04C5"/>
    <w:rsid w:val="4CE83A3D"/>
    <w:rsid w:val="54556311"/>
    <w:rsid w:val="553E6CA6"/>
    <w:rsid w:val="57832294"/>
    <w:rsid w:val="58123509"/>
    <w:rsid w:val="582330AF"/>
    <w:rsid w:val="58527FAB"/>
    <w:rsid w:val="59D21E87"/>
    <w:rsid w:val="5C257797"/>
    <w:rsid w:val="5D0272DC"/>
    <w:rsid w:val="5D1A77CE"/>
    <w:rsid w:val="5E5D0FBC"/>
    <w:rsid w:val="5EF73512"/>
    <w:rsid w:val="67AE5F49"/>
    <w:rsid w:val="67E86105"/>
    <w:rsid w:val="6CBD0715"/>
    <w:rsid w:val="6FF11165"/>
    <w:rsid w:val="702C11E0"/>
    <w:rsid w:val="70C5457C"/>
    <w:rsid w:val="74F17520"/>
    <w:rsid w:val="760D6F22"/>
    <w:rsid w:val="7A0B19CB"/>
    <w:rsid w:val="7B65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2212</Words>
  <Characters>2248</Characters>
  <Lines>46</Lines>
  <Paragraphs>13</Paragraphs>
  <TotalTime>15</TotalTime>
  <ScaleCrop>false</ScaleCrop>
  <LinksUpToDate>false</LinksUpToDate>
  <CharactersWithSpaces>2371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2022-06-08T00:36:00Z</dcterms:created>
  <dc:creator>黄景泉</dc:creator>
  <cp:lastModifiedBy>王小丹</cp:lastModifiedBy>
  <dcterms:modified xsi:type="dcterms:W3CDTF">2023-09-05T06:00:03Z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37555980F8F3488CB324FA5BA36ECF2C</vt:lpwstr>
  </property>
</Properties>
</file>